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11" w:rsidRPr="00E5472C" w:rsidRDefault="009E5A4F" w:rsidP="009E5A4F">
      <w:pPr>
        <w:pStyle w:val="FootnoteText"/>
        <w:ind w:hanging="426"/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noProof/>
          <w:color w:val="170C58"/>
          <w:sz w:val="18"/>
          <w:szCs w:val="18"/>
          <w:lang w:val="en-US" w:eastAsia="en-US"/>
        </w:rPr>
        <w:drawing>
          <wp:inline distT="0" distB="0" distL="0" distR="0">
            <wp:extent cx="6194066" cy="887248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722" cy="88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B11" w:rsidRPr="009E5A4F" w:rsidRDefault="008B2B11" w:rsidP="002152F2">
      <w:pPr>
        <w:pStyle w:val="FootnoteText"/>
        <w:jc w:val="center"/>
        <w:rPr>
          <w:b/>
          <w:sz w:val="22"/>
          <w:szCs w:val="22"/>
          <w:lang w:val="bg-BG"/>
        </w:rPr>
      </w:pPr>
      <w:proofErr w:type="spellStart"/>
      <w:r w:rsidRPr="00E5472C">
        <w:rPr>
          <w:b/>
          <w:sz w:val="22"/>
          <w:szCs w:val="22"/>
        </w:rPr>
        <w:t>Критерии</w:t>
      </w:r>
      <w:proofErr w:type="spellEnd"/>
      <w:r w:rsidRPr="00E5472C">
        <w:rPr>
          <w:b/>
          <w:sz w:val="22"/>
          <w:szCs w:val="22"/>
        </w:rPr>
        <w:t xml:space="preserve"> </w:t>
      </w:r>
      <w:proofErr w:type="spellStart"/>
      <w:r w:rsidRPr="00E5472C">
        <w:rPr>
          <w:b/>
          <w:sz w:val="22"/>
          <w:szCs w:val="22"/>
        </w:rPr>
        <w:t>за</w:t>
      </w:r>
      <w:proofErr w:type="spellEnd"/>
      <w:r w:rsidRPr="00E5472C">
        <w:rPr>
          <w:b/>
          <w:sz w:val="22"/>
          <w:szCs w:val="22"/>
        </w:rPr>
        <w:t xml:space="preserve"> </w:t>
      </w:r>
      <w:proofErr w:type="spellStart"/>
      <w:r w:rsidRPr="00E5472C">
        <w:rPr>
          <w:b/>
          <w:sz w:val="22"/>
          <w:szCs w:val="22"/>
        </w:rPr>
        <w:t>избор</w:t>
      </w:r>
      <w:proofErr w:type="spellEnd"/>
      <w:r w:rsidRPr="00E5472C">
        <w:rPr>
          <w:b/>
          <w:sz w:val="22"/>
          <w:szCs w:val="22"/>
        </w:rPr>
        <w:t xml:space="preserve"> </w:t>
      </w:r>
      <w:proofErr w:type="spellStart"/>
      <w:r w:rsidRPr="00E5472C">
        <w:rPr>
          <w:b/>
          <w:sz w:val="22"/>
          <w:szCs w:val="22"/>
        </w:rPr>
        <w:t>на</w:t>
      </w:r>
      <w:proofErr w:type="spellEnd"/>
      <w:r w:rsidRPr="00E5472C">
        <w:rPr>
          <w:b/>
          <w:sz w:val="22"/>
          <w:szCs w:val="22"/>
        </w:rPr>
        <w:t xml:space="preserve"> </w:t>
      </w:r>
      <w:r w:rsidR="00B66834">
        <w:rPr>
          <w:b/>
          <w:sz w:val="22"/>
          <w:szCs w:val="22"/>
          <w:lang w:val="bg-BG"/>
        </w:rPr>
        <w:t>Банки-</w:t>
      </w:r>
      <w:r w:rsidR="002152F2">
        <w:rPr>
          <w:b/>
          <w:sz w:val="22"/>
          <w:szCs w:val="22"/>
          <w:lang w:val="bg-BG"/>
        </w:rPr>
        <w:t>партньори</w:t>
      </w:r>
      <w:r w:rsidRPr="00E5472C">
        <w:rPr>
          <w:b/>
          <w:sz w:val="22"/>
          <w:szCs w:val="22"/>
        </w:rPr>
        <w:t xml:space="preserve"> </w:t>
      </w:r>
      <w:r w:rsidRPr="00E5472C">
        <w:rPr>
          <w:b/>
          <w:sz w:val="22"/>
          <w:szCs w:val="22"/>
          <w:lang w:val="bg-BG"/>
        </w:rPr>
        <w:t>по</w:t>
      </w:r>
      <w:r w:rsidR="002152F2">
        <w:rPr>
          <w:b/>
          <w:sz w:val="22"/>
          <w:szCs w:val="22"/>
          <w:lang w:val="bg-BG"/>
        </w:rPr>
        <w:t xml:space="preserve"> </w:t>
      </w:r>
      <w:proofErr w:type="spellStart"/>
      <w:r w:rsidRPr="00E5472C">
        <w:rPr>
          <w:b/>
          <w:sz w:val="22"/>
          <w:szCs w:val="22"/>
        </w:rPr>
        <w:t>гаранционна</w:t>
      </w:r>
      <w:proofErr w:type="spellEnd"/>
      <w:r w:rsidRPr="00E5472C">
        <w:rPr>
          <w:b/>
          <w:sz w:val="22"/>
          <w:szCs w:val="22"/>
        </w:rPr>
        <w:t xml:space="preserve"> </w:t>
      </w:r>
      <w:proofErr w:type="spellStart"/>
      <w:r w:rsidRPr="00E5472C">
        <w:rPr>
          <w:b/>
          <w:sz w:val="22"/>
          <w:szCs w:val="22"/>
        </w:rPr>
        <w:t>схема</w:t>
      </w:r>
      <w:proofErr w:type="spellEnd"/>
      <w:r w:rsidRPr="00E5472C">
        <w:rPr>
          <w:b/>
          <w:sz w:val="22"/>
          <w:szCs w:val="22"/>
        </w:rPr>
        <w:t xml:space="preserve"> - НГФ 20</w:t>
      </w:r>
      <w:r w:rsidR="009E5A4F">
        <w:rPr>
          <w:b/>
          <w:sz w:val="22"/>
          <w:szCs w:val="22"/>
          <w:lang w:val="bg-BG"/>
        </w:rPr>
        <w:t>2</w:t>
      </w:r>
      <w:r w:rsidR="003241C7">
        <w:rPr>
          <w:b/>
          <w:sz w:val="22"/>
          <w:szCs w:val="22"/>
          <w:lang w:val="bg-BG"/>
        </w:rPr>
        <w:t>2</w:t>
      </w:r>
    </w:p>
    <w:p w:rsidR="00F57313" w:rsidRPr="00E5472C" w:rsidRDefault="00F57313" w:rsidP="00F57313">
      <w:pPr>
        <w:jc w:val="both"/>
        <w:rPr>
          <w:rFonts w:ascii="Times New Roman" w:hAnsi="Times New Roman" w:cs="Times New Roman"/>
        </w:rPr>
      </w:pPr>
    </w:p>
    <w:p w:rsidR="00BD56F5" w:rsidRPr="00E5472C" w:rsidRDefault="00BD56F5" w:rsidP="00F57313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807"/>
      </w:tblGrid>
      <w:tr w:rsidR="00FD40AC" w:rsidRPr="00E5472C" w:rsidTr="001314D9">
        <w:tc>
          <w:tcPr>
            <w:tcW w:w="3397" w:type="dxa"/>
          </w:tcPr>
          <w:p w:rsidR="00FD40AC" w:rsidRPr="00E5472C" w:rsidRDefault="00B95601" w:rsidP="00B956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Банка</w:t>
            </w:r>
          </w:p>
        </w:tc>
        <w:tc>
          <w:tcPr>
            <w:tcW w:w="5807" w:type="dxa"/>
          </w:tcPr>
          <w:p w:rsidR="00FD40AC" w:rsidRPr="00E5472C" w:rsidRDefault="00FD40AC" w:rsidP="00F57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40AC" w:rsidRPr="00E5472C" w:rsidTr="001314D9">
        <w:tc>
          <w:tcPr>
            <w:tcW w:w="3397" w:type="dxa"/>
          </w:tcPr>
          <w:p w:rsidR="00FD40AC" w:rsidRPr="00E5472C" w:rsidRDefault="00FD40AC" w:rsidP="00F57313">
            <w:pPr>
              <w:jc w:val="both"/>
              <w:rPr>
                <w:rFonts w:ascii="Times New Roman" w:hAnsi="Times New Roman" w:cs="Times New Roman"/>
              </w:rPr>
            </w:pPr>
            <w:r w:rsidRPr="00E5472C">
              <w:rPr>
                <w:rFonts w:ascii="Times New Roman" w:hAnsi="Times New Roman" w:cs="Times New Roman"/>
              </w:rPr>
              <w:t>ЕИК</w:t>
            </w:r>
          </w:p>
        </w:tc>
        <w:tc>
          <w:tcPr>
            <w:tcW w:w="5807" w:type="dxa"/>
          </w:tcPr>
          <w:p w:rsidR="00FD40AC" w:rsidRPr="00E5472C" w:rsidRDefault="00FD40AC" w:rsidP="00F57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40AC" w:rsidRPr="00E5472C" w:rsidTr="001314D9">
        <w:tc>
          <w:tcPr>
            <w:tcW w:w="3397" w:type="dxa"/>
          </w:tcPr>
          <w:p w:rsidR="00FD40AC" w:rsidRPr="00E5472C" w:rsidRDefault="00FD40AC" w:rsidP="00F57313">
            <w:pPr>
              <w:jc w:val="both"/>
              <w:rPr>
                <w:rFonts w:ascii="Times New Roman" w:hAnsi="Times New Roman" w:cs="Times New Roman"/>
              </w:rPr>
            </w:pPr>
            <w:r w:rsidRPr="00E5472C">
              <w:rPr>
                <w:rFonts w:ascii="Times New Roman" w:hAnsi="Times New Roman" w:cs="Times New Roman"/>
              </w:rPr>
              <w:t>Заявен гаранционен л</w:t>
            </w:r>
            <w:bookmarkStart w:id="0" w:name="_GoBack"/>
            <w:bookmarkEnd w:id="0"/>
            <w:r w:rsidRPr="00E5472C">
              <w:rPr>
                <w:rFonts w:ascii="Times New Roman" w:hAnsi="Times New Roman" w:cs="Times New Roman"/>
              </w:rPr>
              <w:t>имит</w:t>
            </w:r>
          </w:p>
        </w:tc>
        <w:tc>
          <w:tcPr>
            <w:tcW w:w="5807" w:type="dxa"/>
          </w:tcPr>
          <w:p w:rsidR="00FD40AC" w:rsidRPr="00E5472C" w:rsidRDefault="00FD40AC" w:rsidP="00F57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13D7" w:rsidRPr="00E5472C" w:rsidTr="001314D9">
        <w:tc>
          <w:tcPr>
            <w:tcW w:w="3397" w:type="dxa"/>
          </w:tcPr>
          <w:p w:rsidR="003013D7" w:rsidRPr="00E5472C" w:rsidRDefault="003013D7" w:rsidP="003013D7">
            <w:pPr>
              <w:jc w:val="both"/>
              <w:rPr>
                <w:rFonts w:ascii="Times New Roman" w:hAnsi="Times New Roman" w:cs="Times New Roman"/>
              </w:rPr>
            </w:pPr>
            <w:r w:rsidRPr="00E5472C">
              <w:rPr>
                <w:rFonts w:ascii="Times New Roman" w:hAnsi="Times New Roman" w:cs="Times New Roman"/>
              </w:rPr>
              <w:t>Вх. № на НГФ ЕАД</w:t>
            </w:r>
          </w:p>
        </w:tc>
        <w:tc>
          <w:tcPr>
            <w:tcW w:w="5807" w:type="dxa"/>
          </w:tcPr>
          <w:p w:rsidR="003013D7" w:rsidRPr="00E5472C" w:rsidRDefault="003013D7" w:rsidP="00F57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463B0" w:rsidRDefault="00E463B0" w:rsidP="00F57313">
      <w:pPr>
        <w:jc w:val="both"/>
        <w:rPr>
          <w:rFonts w:ascii="Times New Roman" w:hAnsi="Times New Roman" w:cs="Times New Roman"/>
        </w:rPr>
      </w:pPr>
    </w:p>
    <w:p w:rsidR="00E463B0" w:rsidRPr="00E5472C" w:rsidRDefault="00E463B0" w:rsidP="00F57313">
      <w:pPr>
        <w:jc w:val="both"/>
        <w:rPr>
          <w:rFonts w:ascii="Times New Roman" w:hAnsi="Times New Roman" w:cs="Times New Roman"/>
        </w:rPr>
      </w:pPr>
    </w:p>
    <w:p w:rsidR="00FD40AC" w:rsidRPr="00E5472C" w:rsidRDefault="00E463B0" w:rsidP="000A07A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E5472C">
        <w:rPr>
          <w:rFonts w:ascii="Times New Roman" w:hAnsi="Times New Roman" w:cs="Times New Roman"/>
          <w:b/>
        </w:rPr>
        <w:t>ОЦЕНКА НА КРИТЕРИИ ЗА ДОПУСТИМОСТ И ЗАЯВЛЕНИЯ ЗА ИНТЕРЕС</w:t>
      </w:r>
    </w:p>
    <w:tbl>
      <w:tblPr>
        <w:tblStyle w:val="TableGrid"/>
        <w:tblpPr w:leftFromText="141" w:rightFromText="141" w:vertAnchor="page" w:horzAnchor="margin" w:tblpY="5934"/>
        <w:tblW w:w="9209" w:type="dxa"/>
        <w:tblLook w:val="04A0" w:firstRow="1" w:lastRow="0" w:firstColumn="1" w:lastColumn="0" w:noHBand="0" w:noVBand="1"/>
      </w:tblPr>
      <w:tblGrid>
        <w:gridCol w:w="702"/>
        <w:gridCol w:w="5956"/>
        <w:gridCol w:w="2551"/>
      </w:tblGrid>
      <w:tr w:rsidR="009002A8" w:rsidRPr="00E5472C" w:rsidTr="009002A8">
        <w:tc>
          <w:tcPr>
            <w:tcW w:w="702" w:type="dxa"/>
            <w:vAlign w:val="bottom"/>
          </w:tcPr>
          <w:p w:rsidR="009002A8" w:rsidRPr="00E5472C" w:rsidRDefault="009002A8" w:rsidP="0090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6" w:type="dxa"/>
          </w:tcPr>
          <w:p w:rsidR="009002A8" w:rsidRDefault="009002A8" w:rsidP="009002A8">
            <w:pPr>
              <w:rPr>
                <w:rFonts w:ascii="Times New Roman" w:hAnsi="Times New Roman" w:cs="Times New Roman"/>
                <w:b/>
              </w:rPr>
            </w:pPr>
            <w:r w:rsidRPr="00E5472C">
              <w:rPr>
                <w:rFonts w:ascii="Times New Roman" w:hAnsi="Times New Roman" w:cs="Times New Roman"/>
                <w:b/>
              </w:rPr>
              <w:t xml:space="preserve">Критерии за </w:t>
            </w:r>
            <w:r>
              <w:rPr>
                <w:rFonts w:ascii="Times New Roman" w:hAnsi="Times New Roman" w:cs="Times New Roman"/>
                <w:b/>
              </w:rPr>
              <w:t>избор на партньори</w:t>
            </w:r>
          </w:p>
        </w:tc>
        <w:tc>
          <w:tcPr>
            <w:tcW w:w="2551" w:type="dxa"/>
          </w:tcPr>
          <w:p w:rsidR="009002A8" w:rsidRPr="00E5472C" w:rsidRDefault="009002A8" w:rsidP="009002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02A8" w:rsidRPr="00E5472C" w:rsidTr="009002A8">
        <w:tc>
          <w:tcPr>
            <w:tcW w:w="702" w:type="dxa"/>
            <w:vAlign w:val="bottom"/>
          </w:tcPr>
          <w:p w:rsidR="009002A8" w:rsidRPr="00E5472C" w:rsidRDefault="009002A8" w:rsidP="009002A8">
            <w:pPr>
              <w:rPr>
                <w:rFonts w:ascii="Times New Roman" w:hAnsi="Times New Roman" w:cs="Times New Roman"/>
              </w:rPr>
            </w:pPr>
            <w:r w:rsidRPr="00E5472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56" w:type="dxa"/>
          </w:tcPr>
          <w:p w:rsidR="009002A8" w:rsidRPr="0063180E" w:rsidRDefault="009002A8" w:rsidP="009002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Етап 1</w:t>
            </w:r>
          </w:p>
        </w:tc>
        <w:tc>
          <w:tcPr>
            <w:tcW w:w="2551" w:type="dxa"/>
          </w:tcPr>
          <w:p w:rsidR="009002A8" w:rsidRPr="00E5472C" w:rsidRDefault="009002A8" w:rsidP="009002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472C">
              <w:rPr>
                <w:rFonts w:ascii="Times New Roman" w:hAnsi="Times New Roman" w:cs="Times New Roman"/>
                <w:b/>
              </w:rPr>
              <w:t>Да/Не</w:t>
            </w:r>
          </w:p>
        </w:tc>
      </w:tr>
      <w:tr w:rsidR="009002A8" w:rsidRPr="00E5472C" w:rsidTr="009002A8">
        <w:tc>
          <w:tcPr>
            <w:tcW w:w="702" w:type="dxa"/>
            <w:vAlign w:val="bottom"/>
          </w:tcPr>
          <w:p w:rsidR="009002A8" w:rsidRPr="00E5472C" w:rsidRDefault="009002A8" w:rsidP="009002A8">
            <w:pPr>
              <w:rPr>
                <w:rFonts w:ascii="Times New Roman" w:hAnsi="Times New Roman" w:cs="Times New Roman"/>
              </w:rPr>
            </w:pPr>
            <w:r w:rsidRPr="00E5472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956" w:type="dxa"/>
          </w:tcPr>
          <w:p w:rsidR="009002A8" w:rsidRPr="00E5472C" w:rsidRDefault="009002A8" w:rsidP="009002A8">
            <w:pPr>
              <w:jc w:val="both"/>
              <w:rPr>
                <w:rFonts w:ascii="Times New Roman" w:hAnsi="Times New Roman" w:cs="Times New Roman"/>
              </w:rPr>
            </w:pPr>
            <w:r w:rsidRPr="00E5472C">
              <w:rPr>
                <w:rFonts w:ascii="Times New Roman" w:hAnsi="Times New Roman" w:cs="Times New Roman"/>
              </w:rPr>
              <w:t>Заявлението за интерес е подадено преди крайния</w:t>
            </w:r>
            <w:r>
              <w:rPr>
                <w:rFonts w:ascii="Times New Roman" w:hAnsi="Times New Roman" w:cs="Times New Roman"/>
              </w:rPr>
              <w:t>т</w:t>
            </w:r>
            <w:r w:rsidRPr="00E5472C">
              <w:rPr>
                <w:rFonts w:ascii="Times New Roman" w:hAnsi="Times New Roman" w:cs="Times New Roman"/>
              </w:rPr>
              <w:t xml:space="preserve"> срок</w:t>
            </w:r>
          </w:p>
        </w:tc>
        <w:tc>
          <w:tcPr>
            <w:tcW w:w="2551" w:type="dxa"/>
          </w:tcPr>
          <w:p w:rsidR="009002A8" w:rsidRPr="00E5472C" w:rsidRDefault="009002A8" w:rsidP="009002A8">
            <w:pPr>
              <w:rPr>
                <w:rFonts w:ascii="Times New Roman" w:hAnsi="Times New Roman" w:cs="Times New Roman"/>
              </w:rPr>
            </w:pPr>
          </w:p>
        </w:tc>
      </w:tr>
      <w:tr w:rsidR="009002A8" w:rsidRPr="00E5472C" w:rsidTr="009002A8">
        <w:tc>
          <w:tcPr>
            <w:tcW w:w="702" w:type="dxa"/>
            <w:vAlign w:val="bottom"/>
          </w:tcPr>
          <w:p w:rsidR="009002A8" w:rsidRPr="00E5472C" w:rsidRDefault="009002A8" w:rsidP="009002A8">
            <w:pPr>
              <w:rPr>
                <w:rFonts w:ascii="Times New Roman" w:hAnsi="Times New Roman" w:cs="Times New Roman"/>
              </w:rPr>
            </w:pPr>
            <w:r w:rsidRPr="00E5472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956" w:type="dxa"/>
          </w:tcPr>
          <w:p w:rsidR="009002A8" w:rsidRPr="00E5472C" w:rsidRDefault="009002A8" w:rsidP="009002A8">
            <w:pPr>
              <w:jc w:val="both"/>
              <w:rPr>
                <w:rFonts w:ascii="Times New Roman" w:hAnsi="Times New Roman" w:cs="Times New Roman"/>
              </w:rPr>
            </w:pPr>
            <w:r w:rsidRPr="00E5472C">
              <w:rPr>
                <w:rFonts w:ascii="Times New Roman" w:hAnsi="Times New Roman" w:cs="Times New Roman"/>
              </w:rPr>
              <w:t>Заявлението за интерес е подписано от представляващите финансовата институция съгласно справка в Търговски регистър</w:t>
            </w:r>
          </w:p>
        </w:tc>
        <w:tc>
          <w:tcPr>
            <w:tcW w:w="2551" w:type="dxa"/>
          </w:tcPr>
          <w:p w:rsidR="009002A8" w:rsidRPr="00E5472C" w:rsidRDefault="009002A8" w:rsidP="009002A8">
            <w:pPr>
              <w:rPr>
                <w:rFonts w:ascii="Times New Roman" w:hAnsi="Times New Roman" w:cs="Times New Roman"/>
              </w:rPr>
            </w:pPr>
          </w:p>
        </w:tc>
      </w:tr>
      <w:tr w:rsidR="009002A8" w:rsidRPr="00E5472C" w:rsidTr="009002A8">
        <w:tc>
          <w:tcPr>
            <w:tcW w:w="702" w:type="dxa"/>
            <w:vAlign w:val="bottom"/>
          </w:tcPr>
          <w:p w:rsidR="009002A8" w:rsidRPr="00E5472C" w:rsidRDefault="009002A8" w:rsidP="009002A8">
            <w:pPr>
              <w:rPr>
                <w:rFonts w:ascii="Times New Roman" w:hAnsi="Times New Roman" w:cs="Times New Roman"/>
              </w:rPr>
            </w:pPr>
            <w:r w:rsidRPr="00E5472C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956" w:type="dxa"/>
          </w:tcPr>
          <w:p w:rsidR="009002A8" w:rsidRPr="00E5472C" w:rsidRDefault="009002A8" w:rsidP="009002A8">
            <w:pPr>
              <w:jc w:val="both"/>
              <w:rPr>
                <w:rFonts w:ascii="Times New Roman" w:hAnsi="Times New Roman" w:cs="Times New Roman"/>
              </w:rPr>
            </w:pPr>
            <w:r w:rsidRPr="00E5472C">
              <w:rPr>
                <w:rFonts w:ascii="Times New Roman" w:hAnsi="Times New Roman" w:cs="Times New Roman"/>
              </w:rPr>
              <w:t>Вички полета на заявлението за интрес и приложенията към него са попълннени.</w:t>
            </w:r>
          </w:p>
        </w:tc>
        <w:tc>
          <w:tcPr>
            <w:tcW w:w="2551" w:type="dxa"/>
          </w:tcPr>
          <w:p w:rsidR="009002A8" w:rsidRPr="00E5472C" w:rsidRDefault="009002A8" w:rsidP="009002A8">
            <w:pPr>
              <w:rPr>
                <w:rFonts w:ascii="Times New Roman" w:hAnsi="Times New Roman" w:cs="Times New Roman"/>
              </w:rPr>
            </w:pPr>
          </w:p>
        </w:tc>
      </w:tr>
      <w:tr w:rsidR="009002A8" w:rsidRPr="00E5472C" w:rsidTr="009002A8">
        <w:tc>
          <w:tcPr>
            <w:tcW w:w="702" w:type="dxa"/>
            <w:vAlign w:val="bottom"/>
          </w:tcPr>
          <w:p w:rsidR="009002A8" w:rsidRPr="00E5472C" w:rsidRDefault="009002A8" w:rsidP="009002A8">
            <w:pPr>
              <w:rPr>
                <w:rFonts w:ascii="Times New Roman" w:hAnsi="Times New Roman" w:cs="Times New Roman"/>
              </w:rPr>
            </w:pPr>
            <w:r w:rsidRPr="00E5472C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5956" w:type="dxa"/>
          </w:tcPr>
          <w:p w:rsidR="009002A8" w:rsidRPr="00E5472C" w:rsidRDefault="009002A8" w:rsidP="009002A8">
            <w:pPr>
              <w:jc w:val="both"/>
              <w:rPr>
                <w:rFonts w:ascii="Times New Roman" w:hAnsi="Times New Roman" w:cs="Times New Roman"/>
              </w:rPr>
            </w:pPr>
            <w:r w:rsidRPr="00E5472C">
              <w:rPr>
                <w:rFonts w:ascii="Times New Roman" w:hAnsi="Times New Roman" w:cs="Times New Roman"/>
              </w:rPr>
              <w:t xml:space="preserve">Декларациите съдържащи се в заявлението за интерес са подписани от представляващите финасовата институция. </w:t>
            </w:r>
          </w:p>
        </w:tc>
        <w:tc>
          <w:tcPr>
            <w:tcW w:w="2551" w:type="dxa"/>
          </w:tcPr>
          <w:p w:rsidR="009002A8" w:rsidRPr="00E5472C" w:rsidRDefault="009002A8" w:rsidP="009002A8">
            <w:pPr>
              <w:rPr>
                <w:rFonts w:ascii="Times New Roman" w:hAnsi="Times New Roman" w:cs="Times New Roman"/>
              </w:rPr>
            </w:pPr>
          </w:p>
        </w:tc>
      </w:tr>
      <w:tr w:rsidR="009002A8" w:rsidRPr="00E5472C" w:rsidTr="009002A8">
        <w:tc>
          <w:tcPr>
            <w:tcW w:w="702" w:type="dxa"/>
            <w:vAlign w:val="bottom"/>
          </w:tcPr>
          <w:p w:rsidR="009002A8" w:rsidRPr="00E5472C" w:rsidRDefault="009002A8" w:rsidP="009002A8">
            <w:pPr>
              <w:rPr>
                <w:rFonts w:ascii="Times New Roman" w:hAnsi="Times New Roman" w:cs="Times New Roman"/>
              </w:rPr>
            </w:pPr>
            <w:r w:rsidRPr="00E5472C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5956" w:type="dxa"/>
          </w:tcPr>
          <w:p w:rsidR="009002A8" w:rsidRPr="00E5472C" w:rsidRDefault="00C91F20" w:rsidP="00B956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Кандидатът е регистриран като Кредитна институция ( Банка ), съгласно чл.</w:t>
            </w:r>
            <w:r>
              <w:rPr>
                <w:rFonts w:ascii="Times New Roman" w:hAnsi="Times New Roman" w:cs="Times New Roman"/>
                <w:lang w:val="en-US"/>
              </w:rPr>
              <w:t xml:space="preserve"> 2</w:t>
            </w:r>
            <w:r w:rsidR="009002A8" w:rsidRPr="00E5472C">
              <w:rPr>
                <w:rFonts w:ascii="Times New Roman" w:hAnsi="Times New Roman" w:cs="Times New Roman"/>
              </w:rPr>
              <w:t xml:space="preserve"> от Закона за кредитните институции</w:t>
            </w:r>
            <w:r>
              <w:rPr>
                <w:rFonts w:ascii="Times New Roman" w:hAnsi="Times New Roman" w:cs="Times New Roman"/>
              </w:rPr>
              <w:t xml:space="preserve"> (ЗКИ)</w:t>
            </w:r>
            <w:r w:rsidR="00B956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9002A8" w:rsidRPr="00E5472C" w:rsidRDefault="009002A8" w:rsidP="009002A8">
            <w:pPr>
              <w:rPr>
                <w:rFonts w:ascii="Times New Roman" w:hAnsi="Times New Roman" w:cs="Times New Roman"/>
              </w:rPr>
            </w:pPr>
          </w:p>
        </w:tc>
      </w:tr>
      <w:tr w:rsidR="009002A8" w:rsidRPr="00E5472C" w:rsidTr="009002A8">
        <w:tc>
          <w:tcPr>
            <w:tcW w:w="702" w:type="dxa"/>
            <w:vAlign w:val="bottom"/>
          </w:tcPr>
          <w:p w:rsidR="009002A8" w:rsidRPr="00E5472C" w:rsidRDefault="009002A8" w:rsidP="009002A8">
            <w:pPr>
              <w:rPr>
                <w:rFonts w:ascii="Times New Roman" w:hAnsi="Times New Roman" w:cs="Times New Roman"/>
              </w:rPr>
            </w:pPr>
            <w:r w:rsidRPr="00E5472C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5956" w:type="dxa"/>
          </w:tcPr>
          <w:p w:rsidR="009002A8" w:rsidRPr="00E5472C" w:rsidRDefault="009002A8" w:rsidP="00B66834">
            <w:pPr>
              <w:jc w:val="both"/>
              <w:rPr>
                <w:rFonts w:ascii="Times New Roman" w:hAnsi="Times New Roman" w:cs="Times New Roman"/>
              </w:rPr>
            </w:pPr>
            <w:r w:rsidRPr="00E5472C">
              <w:rPr>
                <w:rFonts w:ascii="Times New Roman" w:hAnsi="Times New Roman" w:cs="Times New Roman"/>
              </w:rPr>
              <w:t>Кандидатът има публикувани годишни финансови отчети в търговския регистър за 201</w:t>
            </w:r>
            <w:r w:rsidR="003241C7">
              <w:rPr>
                <w:rFonts w:ascii="Times New Roman" w:hAnsi="Times New Roman" w:cs="Times New Roman"/>
              </w:rPr>
              <w:t>9 г.</w:t>
            </w:r>
            <w:r w:rsidR="00B66834">
              <w:rPr>
                <w:rFonts w:ascii="Times New Roman" w:hAnsi="Times New Roman" w:cs="Times New Roman"/>
              </w:rPr>
              <w:t xml:space="preserve"> и </w:t>
            </w:r>
            <w:r w:rsidRPr="00E5472C">
              <w:rPr>
                <w:rFonts w:ascii="Times New Roman" w:hAnsi="Times New Roman" w:cs="Times New Roman"/>
              </w:rPr>
              <w:t xml:space="preserve"> 20</w:t>
            </w:r>
            <w:r w:rsidR="003241C7">
              <w:rPr>
                <w:rFonts w:ascii="Times New Roman" w:hAnsi="Times New Roman" w:cs="Times New Roman"/>
              </w:rPr>
              <w:t>20</w:t>
            </w:r>
            <w:r w:rsidRPr="00E5472C">
              <w:rPr>
                <w:rFonts w:ascii="Times New Roman" w:hAnsi="Times New Roman" w:cs="Times New Roman"/>
              </w:rPr>
              <w:t xml:space="preserve"> г.</w:t>
            </w:r>
            <w:r w:rsidR="00B66834">
              <w:rPr>
                <w:rFonts w:ascii="Times New Roman" w:hAnsi="Times New Roman" w:cs="Times New Roman"/>
              </w:rPr>
              <w:t>,</w:t>
            </w:r>
            <w:r w:rsidR="003241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както и заверени за 202</w:t>
            </w:r>
            <w:r w:rsidR="003241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1" w:type="dxa"/>
          </w:tcPr>
          <w:p w:rsidR="009002A8" w:rsidRPr="00E5472C" w:rsidRDefault="009002A8" w:rsidP="009002A8">
            <w:pPr>
              <w:rPr>
                <w:rFonts w:ascii="Times New Roman" w:hAnsi="Times New Roman" w:cs="Times New Roman"/>
              </w:rPr>
            </w:pPr>
          </w:p>
        </w:tc>
      </w:tr>
      <w:tr w:rsidR="009002A8" w:rsidRPr="00E5472C" w:rsidTr="009002A8">
        <w:tc>
          <w:tcPr>
            <w:tcW w:w="702" w:type="dxa"/>
            <w:vAlign w:val="bottom"/>
          </w:tcPr>
          <w:p w:rsidR="009002A8" w:rsidRPr="00E5472C" w:rsidRDefault="009002A8" w:rsidP="009002A8">
            <w:pPr>
              <w:rPr>
                <w:rFonts w:ascii="Times New Roman" w:hAnsi="Times New Roman" w:cs="Times New Roman"/>
              </w:rPr>
            </w:pPr>
            <w:r w:rsidRPr="00E5472C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5956" w:type="dxa"/>
          </w:tcPr>
          <w:p w:rsidR="009002A8" w:rsidRPr="00E5472C" w:rsidRDefault="009002A8" w:rsidP="009002A8">
            <w:pPr>
              <w:jc w:val="both"/>
              <w:rPr>
                <w:rFonts w:ascii="Times New Roman" w:hAnsi="Times New Roman" w:cs="Times New Roman"/>
              </w:rPr>
            </w:pPr>
            <w:r w:rsidRPr="00E5472C">
              <w:rPr>
                <w:rFonts w:ascii="Times New Roman" w:hAnsi="Times New Roman" w:cs="Times New Roman"/>
              </w:rPr>
              <w:t>Кандидатът има сайт, на който е представена информация за дружеството, контакти, предлагани продукти и др.</w:t>
            </w:r>
          </w:p>
        </w:tc>
        <w:tc>
          <w:tcPr>
            <w:tcW w:w="2551" w:type="dxa"/>
          </w:tcPr>
          <w:p w:rsidR="009002A8" w:rsidRPr="00E5472C" w:rsidRDefault="009002A8" w:rsidP="009002A8">
            <w:pPr>
              <w:rPr>
                <w:rFonts w:ascii="Times New Roman" w:hAnsi="Times New Roman" w:cs="Times New Roman"/>
              </w:rPr>
            </w:pPr>
          </w:p>
        </w:tc>
      </w:tr>
      <w:tr w:rsidR="009002A8" w:rsidRPr="00E5472C" w:rsidTr="009002A8">
        <w:tc>
          <w:tcPr>
            <w:tcW w:w="702" w:type="dxa"/>
            <w:vAlign w:val="bottom"/>
          </w:tcPr>
          <w:p w:rsidR="009002A8" w:rsidRPr="00E5472C" w:rsidRDefault="009002A8" w:rsidP="0090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6" w:type="dxa"/>
          </w:tcPr>
          <w:p w:rsidR="009002A8" w:rsidRPr="00E5472C" w:rsidRDefault="009002A8" w:rsidP="009002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002A8" w:rsidRPr="00E5472C" w:rsidRDefault="009002A8" w:rsidP="009002A8">
            <w:pPr>
              <w:rPr>
                <w:rFonts w:ascii="Times New Roman" w:hAnsi="Times New Roman" w:cs="Times New Roman"/>
              </w:rPr>
            </w:pPr>
          </w:p>
        </w:tc>
      </w:tr>
      <w:tr w:rsidR="009002A8" w:rsidRPr="00E5472C" w:rsidTr="009002A8">
        <w:tc>
          <w:tcPr>
            <w:tcW w:w="702" w:type="dxa"/>
            <w:vAlign w:val="bottom"/>
          </w:tcPr>
          <w:p w:rsidR="009002A8" w:rsidRPr="009002A8" w:rsidRDefault="009002A8" w:rsidP="009002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56" w:type="dxa"/>
          </w:tcPr>
          <w:p w:rsidR="009002A8" w:rsidRPr="00E5472C" w:rsidRDefault="009002A8" w:rsidP="009002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Етап 2</w:t>
            </w:r>
          </w:p>
        </w:tc>
        <w:tc>
          <w:tcPr>
            <w:tcW w:w="2551" w:type="dxa"/>
          </w:tcPr>
          <w:p w:rsidR="009002A8" w:rsidRPr="00E5472C" w:rsidRDefault="009002A8" w:rsidP="009002A8">
            <w:pPr>
              <w:rPr>
                <w:rFonts w:ascii="Times New Roman" w:hAnsi="Times New Roman" w:cs="Times New Roman"/>
              </w:rPr>
            </w:pPr>
          </w:p>
        </w:tc>
      </w:tr>
      <w:tr w:rsidR="009002A8" w:rsidRPr="00E5472C" w:rsidTr="009002A8">
        <w:tc>
          <w:tcPr>
            <w:tcW w:w="702" w:type="dxa"/>
            <w:vAlign w:val="bottom"/>
          </w:tcPr>
          <w:p w:rsidR="009002A8" w:rsidRPr="009002A8" w:rsidRDefault="009002A8" w:rsidP="009002A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2.1.</w:t>
            </w:r>
          </w:p>
        </w:tc>
        <w:tc>
          <w:tcPr>
            <w:tcW w:w="5956" w:type="dxa"/>
          </w:tcPr>
          <w:p w:rsidR="009002A8" w:rsidRPr="00E5472C" w:rsidRDefault="009002A8" w:rsidP="009002A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76" w:hanging="283"/>
              <w:jc w:val="both"/>
              <w:rPr>
                <w:rFonts w:ascii="Times New Roman" w:hAnsi="Times New Roman" w:cs="Times New Roman"/>
              </w:rPr>
            </w:pPr>
            <w:r w:rsidRPr="00E5472C">
              <w:rPr>
                <w:rFonts w:ascii="Times New Roman" w:hAnsi="Times New Roman" w:cs="Times New Roman"/>
              </w:rPr>
              <w:t>Възможности за реализиране на портфейла - съотношение на размера на заявения портфейл/реализираните обеми към МСП за последните 12 м., -, както следва:</w:t>
            </w:r>
          </w:p>
          <w:p w:rsidR="009002A8" w:rsidRDefault="009002A8" w:rsidP="009002A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 20% - изготвя се предложение за по-малък лимит съответстващ на генерираните портфейли</w:t>
            </w:r>
          </w:p>
          <w:p w:rsidR="009002A8" w:rsidRPr="009002A8" w:rsidRDefault="009002A8" w:rsidP="009002A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2A8">
              <w:rPr>
                <w:rFonts w:ascii="Times New Roman" w:hAnsi="Times New Roman" w:cs="Times New Roman"/>
              </w:rPr>
              <w:t xml:space="preserve">под 20%  </w:t>
            </w:r>
            <w:r w:rsidRPr="009002A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02A8">
              <w:rPr>
                <w:rFonts w:ascii="Times New Roman" w:hAnsi="Times New Roman" w:cs="Times New Roman"/>
              </w:rPr>
              <w:t>- одобрява се заявения лимит.</w:t>
            </w:r>
          </w:p>
        </w:tc>
        <w:tc>
          <w:tcPr>
            <w:tcW w:w="2551" w:type="dxa"/>
          </w:tcPr>
          <w:p w:rsidR="009002A8" w:rsidRPr="00E5472C" w:rsidRDefault="009002A8" w:rsidP="009002A8">
            <w:pPr>
              <w:rPr>
                <w:rFonts w:ascii="Times New Roman" w:hAnsi="Times New Roman" w:cs="Times New Roman"/>
              </w:rPr>
            </w:pPr>
          </w:p>
        </w:tc>
      </w:tr>
      <w:tr w:rsidR="009002A8" w:rsidRPr="00E5472C" w:rsidTr="009002A8">
        <w:tc>
          <w:tcPr>
            <w:tcW w:w="702" w:type="dxa"/>
            <w:vAlign w:val="bottom"/>
          </w:tcPr>
          <w:p w:rsidR="009002A8" w:rsidRPr="009002A8" w:rsidRDefault="009002A8" w:rsidP="009002A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2.2.</w:t>
            </w:r>
          </w:p>
        </w:tc>
        <w:tc>
          <w:tcPr>
            <w:tcW w:w="5956" w:type="dxa"/>
          </w:tcPr>
          <w:p w:rsidR="009002A8" w:rsidRDefault="009002A8" w:rsidP="009002A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76" w:hanging="283"/>
              <w:jc w:val="both"/>
              <w:rPr>
                <w:rFonts w:ascii="Times New Roman" w:hAnsi="Times New Roman" w:cs="Times New Roman"/>
              </w:rPr>
            </w:pPr>
            <w:r w:rsidRPr="00E5472C">
              <w:rPr>
                <w:rFonts w:ascii="Times New Roman" w:hAnsi="Times New Roman" w:cs="Times New Roman"/>
              </w:rPr>
              <w:t>качество на генерираните портфейли –</w:t>
            </w:r>
            <w:r>
              <w:rPr>
                <w:rFonts w:ascii="Times New Roman" w:hAnsi="Times New Roman" w:cs="Times New Roman"/>
              </w:rPr>
              <w:t xml:space="preserve"> анализ на исторически данни, обезпечение и друга информация събрана в процеса на анализ на зявлението за интерес.</w:t>
            </w:r>
          </w:p>
          <w:p w:rsidR="009002A8" w:rsidRPr="00E5472C" w:rsidRDefault="009002A8" w:rsidP="009002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 извършване на анализ на предоставената информация и прилагане на изчисления, съгласно методиката за самофинасиране се изготвя цена за всеки един от заявените под-портфейли. При необходимост могат да бъдат извършени корекции в структурата на заявените портфейли.</w:t>
            </w:r>
          </w:p>
        </w:tc>
        <w:tc>
          <w:tcPr>
            <w:tcW w:w="2551" w:type="dxa"/>
          </w:tcPr>
          <w:p w:rsidR="009002A8" w:rsidRPr="00E5472C" w:rsidRDefault="009002A8" w:rsidP="009002A8">
            <w:pPr>
              <w:rPr>
                <w:rFonts w:ascii="Times New Roman" w:hAnsi="Times New Roman" w:cs="Times New Roman"/>
              </w:rPr>
            </w:pPr>
          </w:p>
        </w:tc>
      </w:tr>
    </w:tbl>
    <w:p w:rsidR="009002A8" w:rsidRPr="009002A8" w:rsidRDefault="009002A8" w:rsidP="009002A8">
      <w:pPr>
        <w:pStyle w:val="ListParagraph"/>
        <w:jc w:val="both"/>
        <w:rPr>
          <w:rFonts w:ascii="Times New Roman" w:hAnsi="Times New Roman" w:cs="Times New Roman"/>
        </w:rPr>
      </w:pPr>
    </w:p>
    <w:p w:rsidR="001B4D9D" w:rsidRPr="009002A8" w:rsidRDefault="00E463B0" w:rsidP="009002A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002A8">
        <w:rPr>
          <w:rFonts w:ascii="Times New Roman" w:hAnsi="Times New Roman" w:cs="Times New Roman"/>
          <w:b/>
        </w:rPr>
        <w:t xml:space="preserve">АНАЛИЗ НА </w:t>
      </w:r>
      <w:r w:rsidR="009002A8" w:rsidRPr="009002A8">
        <w:rPr>
          <w:rFonts w:ascii="Times New Roman" w:hAnsi="Times New Roman" w:cs="Times New Roman"/>
          <w:b/>
        </w:rPr>
        <w:t>ПРЕДОСТАВЕНАТА ИНФОРМАЦИЯ</w:t>
      </w:r>
    </w:p>
    <w:p w:rsidR="001B4D9D" w:rsidRPr="00E5472C" w:rsidRDefault="00A4634B" w:rsidP="001B4D9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 необходимост се извършва анализ на</w:t>
      </w:r>
      <w:r w:rsidR="009E5A4F">
        <w:rPr>
          <w:rFonts w:ascii="Times New Roman" w:hAnsi="Times New Roman" w:cs="Times New Roman"/>
        </w:rPr>
        <w:t xml:space="preserve"> място</w:t>
      </w:r>
      <w:r>
        <w:rPr>
          <w:rFonts w:ascii="Times New Roman" w:hAnsi="Times New Roman" w:cs="Times New Roman"/>
        </w:rPr>
        <w:t xml:space="preserve"> за </w:t>
      </w:r>
      <w:r w:rsidR="001B4D9D" w:rsidRPr="00E5472C">
        <w:rPr>
          <w:rFonts w:ascii="Times New Roman" w:hAnsi="Times New Roman" w:cs="Times New Roman"/>
        </w:rPr>
        <w:t xml:space="preserve"> проверка на данните в Заявлението за интерес, както и преглед на:</w:t>
      </w:r>
    </w:p>
    <w:p w:rsidR="001B4D9D" w:rsidRPr="00E5472C" w:rsidRDefault="001B4D9D" w:rsidP="00357152">
      <w:pPr>
        <w:spacing w:after="0"/>
        <w:ind w:left="851" w:hanging="142"/>
        <w:jc w:val="both"/>
        <w:rPr>
          <w:rFonts w:ascii="Times New Roman" w:hAnsi="Times New Roman" w:cs="Times New Roman"/>
        </w:rPr>
      </w:pPr>
      <w:r w:rsidRPr="00E5472C">
        <w:rPr>
          <w:rFonts w:ascii="Times New Roman" w:hAnsi="Times New Roman" w:cs="Times New Roman"/>
        </w:rPr>
        <w:t>- Основна информация за стратегията на институцията при финансиране на МСП, процеси по отпускане, управление и отчетност;</w:t>
      </w:r>
    </w:p>
    <w:p w:rsidR="001B4D9D" w:rsidRPr="00E5472C" w:rsidRDefault="001B4D9D" w:rsidP="001B4D9D">
      <w:pPr>
        <w:spacing w:after="0"/>
        <w:ind w:left="709"/>
        <w:jc w:val="both"/>
        <w:rPr>
          <w:rFonts w:ascii="Times New Roman" w:hAnsi="Times New Roman" w:cs="Times New Roman"/>
        </w:rPr>
      </w:pPr>
      <w:r w:rsidRPr="00E5472C">
        <w:rPr>
          <w:rFonts w:ascii="Times New Roman" w:hAnsi="Times New Roman" w:cs="Times New Roman"/>
        </w:rPr>
        <w:t xml:space="preserve">- Източници за финансиране и структура на капитала; </w:t>
      </w:r>
    </w:p>
    <w:p w:rsidR="001B4D9D" w:rsidRPr="00E5472C" w:rsidRDefault="001B4D9D" w:rsidP="001B4D9D">
      <w:pPr>
        <w:spacing w:after="0"/>
        <w:ind w:left="709"/>
        <w:jc w:val="both"/>
        <w:rPr>
          <w:rFonts w:ascii="Times New Roman" w:hAnsi="Times New Roman" w:cs="Times New Roman"/>
        </w:rPr>
      </w:pPr>
      <w:r w:rsidRPr="00E5472C">
        <w:rPr>
          <w:rFonts w:ascii="Times New Roman" w:hAnsi="Times New Roman" w:cs="Times New Roman"/>
        </w:rPr>
        <w:t>- Ценова политика за продукта/те към които ще се прилага гаранционната схема;</w:t>
      </w:r>
    </w:p>
    <w:p w:rsidR="001B4D9D" w:rsidRPr="00E5472C" w:rsidRDefault="001B4D9D" w:rsidP="001B4D9D">
      <w:pPr>
        <w:spacing w:after="0"/>
        <w:ind w:left="709"/>
        <w:jc w:val="both"/>
        <w:rPr>
          <w:rFonts w:ascii="Times New Roman" w:hAnsi="Times New Roman" w:cs="Times New Roman"/>
        </w:rPr>
      </w:pPr>
      <w:r w:rsidRPr="00E5472C">
        <w:rPr>
          <w:rFonts w:ascii="Times New Roman" w:hAnsi="Times New Roman" w:cs="Times New Roman"/>
        </w:rPr>
        <w:t>- Правила и проце</w:t>
      </w:r>
      <w:r w:rsidR="001412D3" w:rsidRPr="00E5472C">
        <w:rPr>
          <w:rFonts w:ascii="Times New Roman" w:hAnsi="Times New Roman" w:cs="Times New Roman"/>
        </w:rPr>
        <w:t>дури по оценка на обезпеченията;</w:t>
      </w:r>
    </w:p>
    <w:p w:rsidR="001B4D9D" w:rsidRDefault="003101EE" w:rsidP="003101E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5472C">
        <w:rPr>
          <w:rFonts w:ascii="Times New Roman" w:hAnsi="Times New Roman" w:cs="Times New Roman"/>
        </w:rPr>
        <w:t>- Възможност за управление на риска по генерирания портфейл</w:t>
      </w:r>
      <w:r w:rsidR="001412D3" w:rsidRPr="00E5472C">
        <w:rPr>
          <w:rFonts w:ascii="Times New Roman" w:hAnsi="Times New Roman" w:cs="Times New Roman"/>
        </w:rPr>
        <w:t>.</w:t>
      </w:r>
    </w:p>
    <w:p w:rsidR="009E2B25" w:rsidRPr="00E5472C" w:rsidRDefault="009E2B25" w:rsidP="003101E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Наличие на</w:t>
      </w:r>
      <w:r w:rsidRPr="00E5472C">
        <w:rPr>
          <w:rFonts w:ascii="Times New Roman" w:hAnsi="Times New Roman" w:cs="Times New Roman"/>
        </w:rPr>
        <w:t xml:space="preserve"> си</w:t>
      </w:r>
      <w:r w:rsidR="00C2603F">
        <w:rPr>
          <w:rFonts w:ascii="Times New Roman" w:hAnsi="Times New Roman" w:cs="Times New Roman"/>
        </w:rPr>
        <w:t>с</w:t>
      </w:r>
      <w:r w:rsidRPr="00E5472C">
        <w:rPr>
          <w:rFonts w:ascii="Times New Roman" w:hAnsi="Times New Roman" w:cs="Times New Roman"/>
        </w:rPr>
        <w:t>тема за отчетност, даваща възможност за свеовременно изпращане на необходимата информация.</w:t>
      </w:r>
    </w:p>
    <w:p w:rsidR="003101EE" w:rsidRPr="00E5472C" w:rsidRDefault="003101EE" w:rsidP="001B4D9D">
      <w:pPr>
        <w:spacing w:after="0"/>
        <w:jc w:val="both"/>
        <w:rPr>
          <w:rFonts w:ascii="Times New Roman" w:hAnsi="Times New Roman" w:cs="Times New Roman"/>
        </w:rPr>
      </w:pPr>
    </w:p>
    <w:p w:rsidR="00E463B0" w:rsidRPr="00E5472C" w:rsidRDefault="00E463B0" w:rsidP="009002A8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</w:rPr>
      </w:pPr>
      <w:r w:rsidRPr="00E5472C">
        <w:rPr>
          <w:rFonts w:ascii="Times New Roman" w:hAnsi="Times New Roman" w:cs="Times New Roman"/>
          <w:b/>
        </w:rPr>
        <w:t>ОКОНЧАТЕЛНА ОЦЕНКА И ОДОБРЕНИЕ</w:t>
      </w:r>
    </w:p>
    <w:p w:rsidR="00E463B0" w:rsidRPr="00E5472C" w:rsidRDefault="00E463B0" w:rsidP="00E463B0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</w:p>
    <w:p w:rsidR="001B4D9D" w:rsidRPr="00E5472C" w:rsidRDefault="001B4D9D" w:rsidP="0035715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5472C">
        <w:rPr>
          <w:rFonts w:ascii="Times New Roman" w:hAnsi="Times New Roman" w:cs="Times New Roman"/>
        </w:rPr>
        <w:t xml:space="preserve">След </w:t>
      </w:r>
      <w:r w:rsidR="007B46FE">
        <w:rPr>
          <w:rFonts w:ascii="Times New Roman" w:hAnsi="Times New Roman" w:cs="Times New Roman"/>
        </w:rPr>
        <w:t>анализ на предоставената информация отдел „Планиране, анализ и контрагенти“, съвместно с отдел „Риск и мониторинг“</w:t>
      </w:r>
      <w:r w:rsidRPr="00E5472C">
        <w:rPr>
          <w:rFonts w:ascii="Times New Roman" w:hAnsi="Times New Roman" w:cs="Times New Roman"/>
        </w:rPr>
        <w:t xml:space="preserve"> извърши окончателна оценка</w:t>
      </w:r>
      <w:r w:rsidR="009E5A4F">
        <w:rPr>
          <w:rFonts w:ascii="Times New Roman" w:hAnsi="Times New Roman" w:cs="Times New Roman"/>
        </w:rPr>
        <w:t>,</w:t>
      </w:r>
      <w:r w:rsidR="00E463B0" w:rsidRPr="00E5472C">
        <w:rPr>
          <w:rFonts w:ascii="Times New Roman" w:hAnsi="Times New Roman" w:cs="Times New Roman"/>
        </w:rPr>
        <w:t xml:space="preserve"> в резултат на която </w:t>
      </w:r>
      <w:r w:rsidR="00F45799">
        <w:rPr>
          <w:rFonts w:ascii="Times New Roman" w:hAnsi="Times New Roman" w:cs="Times New Roman"/>
        </w:rPr>
        <w:t>ще се изготвят параметри на портфейлите</w:t>
      </w:r>
      <w:r w:rsidR="00E463B0" w:rsidRPr="00E5472C">
        <w:rPr>
          <w:rFonts w:ascii="Times New Roman" w:hAnsi="Times New Roman" w:cs="Times New Roman"/>
        </w:rPr>
        <w:t>.</w:t>
      </w:r>
      <w:r w:rsidR="00F45799">
        <w:rPr>
          <w:rFonts w:ascii="Times New Roman" w:hAnsi="Times New Roman" w:cs="Times New Roman"/>
        </w:rPr>
        <w:t xml:space="preserve">  Всички параметри ще бъдат дискутирани с </w:t>
      </w:r>
      <w:r w:rsidR="00874FB6">
        <w:rPr>
          <w:rFonts w:ascii="Times New Roman" w:hAnsi="Times New Roman" w:cs="Times New Roman"/>
        </w:rPr>
        <w:t>финансовите</w:t>
      </w:r>
      <w:r w:rsidR="00F45799">
        <w:rPr>
          <w:rFonts w:ascii="Times New Roman" w:hAnsi="Times New Roman" w:cs="Times New Roman"/>
        </w:rPr>
        <w:t xml:space="preserve"> </w:t>
      </w:r>
      <w:r w:rsidR="00874FB6">
        <w:rPr>
          <w:rFonts w:ascii="Times New Roman" w:hAnsi="Times New Roman" w:cs="Times New Roman"/>
        </w:rPr>
        <w:t>институции</w:t>
      </w:r>
      <w:r w:rsidR="00F45799">
        <w:rPr>
          <w:rFonts w:ascii="Times New Roman" w:hAnsi="Times New Roman" w:cs="Times New Roman"/>
        </w:rPr>
        <w:t xml:space="preserve"> след, което ще бъдат представени за одобрение.</w:t>
      </w:r>
    </w:p>
    <w:p w:rsidR="00D522BE" w:rsidRPr="00E5472C" w:rsidRDefault="00D522BE" w:rsidP="00D522BE">
      <w:pPr>
        <w:spacing w:after="0"/>
        <w:ind w:firstLine="360"/>
        <w:jc w:val="both"/>
        <w:rPr>
          <w:rFonts w:ascii="Times New Roman" w:hAnsi="Times New Roman" w:cs="Times New Roman"/>
        </w:rPr>
      </w:pPr>
    </w:p>
    <w:p w:rsidR="00D522BE" w:rsidRPr="00E5472C" w:rsidRDefault="00D522BE" w:rsidP="00D522BE">
      <w:pPr>
        <w:spacing w:after="0"/>
        <w:ind w:firstLine="360"/>
        <w:jc w:val="both"/>
        <w:rPr>
          <w:rFonts w:ascii="Times New Roman" w:hAnsi="Times New Roman" w:cs="Times New Roman"/>
        </w:rPr>
      </w:pPr>
    </w:p>
    <w:p w:rsidR="00E463B0" w:rsidRDefault="00E463B0" w:rsidP="0035715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5472C">
        <w:rPr>
          <w:rFonts w:ascii="Times New Roman" w:hAnsi="Times New Roman" w:cs="Times New Roman"/>
        </w:rPr>
        <w:t>След изг</w:t>
      </w:r>
      <w:r w:rsidR="001933FF">
        <w:rPr>
          <w:rFonts w:ascii="Times New Roman" w:hAnsi="Times New Roman" w:cs="Times New Roman"/>
        </w:rPr>
        <w:t xml:space="preserve">овяне на окончателната оценка отдел „Планиране, анализ и контрагенти“ и </w:t>
      </w:r>
      <w:r w:rsidRPr="00E5472C">
        <w:rPr>
          <w:rFonts w:ascii="Times New Roman" w:hAnsi="Times New Roman" w:cs="Times New Roman"/>
        </w:rPr>
        <w:t>отдел „Риск и мониторинг“ изготвя</w:t>
      </w:r>
      <w:r w:rsidR="003F039E">
        <w:rPr>
          <w:rFonts w:ascii="Times New Roman" w:hAnsi="Times New Roman" w:cs="Times New Roman"/>
        </w:rPr>
        <w:t>т</w:t>
      </w:r>
      <w:r w:rsidRPr="00E5472C">
        <w:rPr>
          <w:rFonts w:ascii="Times New Roman" w:hAnsi="Times New Roman" w:cs="Times New Roman"/>
        </w:rPr>
        <w:t xml:space="preserve"> предоложение до СД на НГФ за одобрение на гаранционен лимит на посредника.</w:t>
      </w:r>
    </w:p>
    <w:p w:rsidR="00BD56F5" w:rsidRPr="00E5472C" w:rsidRDefault="00BD56F5" w:rsidP="00357152">
      <w:pPr>
        <w:spacing w:after="0"/>
        <w:ind w:firstLine="709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1"/>
        <w:gridCol w:w="3067"/>
        <w:gridCol w:w="3066"/>
      </w:tblGrid>
      <w:tr w:rsidR="001412D3" w:rsidRPr="00E5472C" w:rsidTr="00BD56F5">
        <w:tc>
          <w:tcPr>
            <w:tcW w:w="3071" w:type="dxa"/>
          </w:tcPr>
          <w:p w:rsidR="001412D3" w:rsidRPr="00E5472C" w:rsidRDefault="001412D3" w:rsidP="00A64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</w:tcPr>
          <w:p w:rsidR="001412D3" w:rsidRPr="00E5472C" w:rsidRDefault="001412D3" w:rsidP="00A64594">
            <w:pPr>
              <w:rPr>
                <w:rFonts w:ascii="Times New Roman" w:hAnsi="Times New Roman" w:cs="Times New Roman"/>
              </w:rPr>
            </w:pPr>
            <w:r w:rsidRPr="00E5472C">
              <w:rPr>
                <w:rFonts w:ascii="Times New Roman" w:hAnsi="Times New Roman" w:cs="Times New Roman"/>
              </w:rPr>
              <w:t>Изготвил</w:t>
            </w:r>
          </w:p>
        </w:tc>
        <w:tc>
          <w:tcPr>
            <w:tcW w:w="3066" w:type="dxa"/>
          </w:tcPr>
          <w:p w:rsidR="001412D3" w:rsidRPr="00E5472C" w:rsidRDefault="001412D3" w:rsidP="00A64594">
            <w:pPr>
              <w:rPr>
                <w:rFonts w:ascii="Times New Roman" w:hAnsi="Times New Roman" w:cs="Times New Roman"/>
              </w:rPr>
            </w:pPr>
            <w:r w:rsidRPr="00E5472C">
              <w:rPr>
                <w:rFonts w:ascii="Times New Roman" w:hAnsi="Times New Roman" w:cs="Times New Roman"/>
              </w:rPr>
              <w:t>Одобрил</w:t>
            </w:r>
          </w:p>
        </w:tc>
      </w:tr>
      <w:tr w:rsidR="001412D3" w:rsidRPr="00E5472C" w:rsidTr="00BD56F5">
        <w:tc>
          <w:tcPr>
            <w:tcW w:w="3071" w:type="dxa"/>
          </w:tcPr>
          <w:p w:rsidR="001412D3" w:rsidRPr="00E5472C" w:rsidRDefault="001412D3" w:rsidP="00A64594">
            <w:pPr>
              <w:rPr>
                <w:rFonts w:ascii="Times New Roman" w:hAnsi="Times New Roman" w:cs="Times New Roman"/>
              </w:rPr>
            </w:pPr>
            <w:r w:rsidRPr="00E5472C">
              <w:rPr>
                <w:rFonts w:ascii="Times New Roman" w:hAnsi="Times New Roman" w:cs="Times New Roman"/>
              </w:rPr>
              <w:t>Име</w:t>
            </w:r>
          </w:p>
        </w:tc>
        <w:tc>
          <w:tcPr>
            <w:tcW w:w="3067" w:type="dxa"/>
          </w:tcPr>
          <w:p w:rsidR="001412D3" w:rsidRPr="00E5472C" w:rsidRDefault="001412D3" w:rsidP="00A64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6" w:type="dxa"/>
          </w:tcPr>
          <w:p w:rsidR="001412D3" w:rsidRPr="00E5472C" w:rsidRDefault="001412D3" w:rsidP="00A64594">
            <w:pPr>
              <w:rPr>
                <w:rFonts w:ascii="Times New Roman" w:hAnsi="Times New Roman" w:cs="Times New Roman"/>
              </w:rPr>
            </w:pPr>
          </w:p>
        </w:tc>
      </w:tr>
      <w:tr w:rsidR="001412D3" w:rsidRPr="00E5472C" w:rsidTr="00BD56F5">
        <w:tc>
          <w:tcPr>
            <w:tcW w:w="3071" w:type="dxa"/>
          </w:tcPr>
          <w:p w:rsidR="001412D3" w:rsidRPr="00E5472C" w:rsidRDefault="001412D3" w:rsidP="00A64594">
            <w:pPr>
              <w:rPr>
                <w:rFonts w:ascii="Times New Roman" w:hAnsi="Times New Roman" w:cs="Times New Roman"/>
              </w:rPr>
            </w:pPr>
            <w:r w:rsidRPr="00E5472C">
              <w:rPr>
                <w:rFonts w:ascii="Times New Roman" w:hAnsi="Times New Roman" w:cs="Times New Roman"/>
              </w:rPr>
              <w:t>Длъжност</w:t>
            </w:r>
          </w:p>
        </w:tc>
        <w:tc>
          <w:tcPr>
            <w:tcW w:w="3067" w:type="dxa"/>
          </w:tcPr>
          <w:p w:rsidR="001412D3" w:rsidRPr="00E5472C" w:rsidRDefault="001412D3" w:rsidP="00A64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6" w:type="dxa"/>
          </w:tcPr>
          <w:p w:rsidR="001412D3" w:rsidRPr="00E5472C" w:rsidRDefault="001412D3" w:rsidP="00A64594">
            <w:pPr>
              <w:rPr>
                <w:rFonts w:ascii="Times New Roman" w:hAnsi="Times New Roman" w:cs="Times New Roman"/>
              </w:rPr>
            </w:pPr>
          </w:p>
        </w:tc>
      </w:tr>
      <w:tr w:rsidR="001412D3" w:rsidRPr="00E5472C" w:rsidTr="00BD56F5">
        <w:tc>
          <w:tcPr>
            <w:tcW w:w="3071" w:type="dxa"/>
          </w:tcPr>
          <w:p w:rsidR="001412D3" w:rsidRPr="00E5472C" w:rsidRDefault="001412D3" w:rsidP="00A64594">
            <w:pPr>
              <w:rPr>
                <w:rFonts w:ascii="Times New Roman" w:hAnsi="Times New Roman" w:cs="Times New Roman"/>
              </w:rPr>
            </w:pPr>
            <w:r w:rsidRPr="00E5472C">
              <w:rPr>
                <w:rFonts w:ascii="Times New Roman" w:hAnsi="Times New Roman" w:cs="Times New Roman"/>
              </w:rPr>
              <w:t>Подпис</w:t>
            </w:r>
          </w:p>
        </w:tc>
        <w:tc>
          <w:tcPr>
            <w:tcW w:w="3067" w:type="dxa"/>
          </w:tcPr>
          <w:p w:rsidR="001412D3" w:rsidRPr="00E5472C" w:rsidRDefault="001412D3" w:rsidP="00A64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6" w:type="dxa"/>
          </w:tcPr>
          <w:p w:rsidR="001412D3" w:rsidRPr="00E5472C" w:rsidRDefault="001412D3" w:rsidP="00A64594">
            <w:pPr>
              <w:rPr>
                <w:rFonts w:ascii="Times New Roman" w:hAnsi="Times New Roman" w:cs="Times New Roman"/>
              </w:rPr>
            </w:pPr>
          </w:p>
        </w:tc>
      </w:tr>
      <w:tr w:rsidR="001412D3" w:rsidRPr="00E5472C" w:rsidTr="00BD56F5">
        <w:tc>
          <w:tcPr>
            <w:tcW w:w="3071" w:type="dxa"/>
          </w:tcPr>
          <w:p w:rsidR="001412D3" w:rsidRPr="00E5472C" w:rsidRDefault="001412D3" w:rsidP="00A64594">
            <w:pPr>
              <w:rPr>
                <w:rFonts w:ascii="Times New Roman" w:hAnsi="Times New Roman" w:cs="Times New Roman"/>
              </w:rPr>
            </w:pPr>
            <w:r w:rsidRPr="00E5472C">
              <w:rPr>
                <w:rFonts w:ascii="Times New Roman" w:hAnsi="Times New Roman" w:cs="Times New Roman"/>
              </w:rPr>
              <w:t>Дата:</w:t>
            </w:r>
          </w:p>
        </w:tc>
        <w:tc>
          <w:tcPr>
            <w:tcW w:w="3067" w:type="dxa"/>
          </w:tcPr>
          <w:p w:rsidR="001412D3" w:rsidRPr="00E5472C" w:rsidRDefault="001412D3" w:rsidP="00A64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6" w:type="dxa"/>
            <w:tcBorders>
              <w:bottom w:val="nil"/>
              <w:right w:val="nil"/>
            </w:tcBorders>
          </w:tcPr>
          <w:p w:rsidR="001412D3" w:rsidRPr="00E5472C" w:rsidRDefault="001412D3" w:rsidP="00A64594">
            <w:pPr>
              <w:rPr>
                <w:rFonts w:ascii="Times New Roman" w:hAnsi="Times New Roman" w:cs="Times New Roman"/>
              </w:rPr>
            </w:pPr>
          </w:p>
        </w:tc>
      </w:tr>
    </w:tbl>
    <w:p w:rsidR="001412D3" w:rsidRPr="00E5472C" w:rsidRDefault="001412D3" w:rsidP="00A64594">
      <w:pPr>
        <w:rPr>
          <w:rFonts w:ascii="Times New Roman" w:hAnsi="Times New Roman" w:cs="Times New Roman"/>
        </w:rPr>
      </w:pPr>
    </w:p>
    <w:sectPr w:rsidR="001412D3" w:rsidRPr="00E5472C" w:rsidSect="00BD56F5">
      <w:pgSz w:w="11909" w:h="16838"/>
      <w:pgMar w:top="851" w:right="1419" w:bottom="1134" w:left="127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1082"/>
    <w:multiLevelType w:val="hybridMultilevel"/>
    <w:tmpl w:val="E2DCB74A"/>
    <w:lvl w:ilvl="0" w:tplc="2BF4AB72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43155FB"/>
    <w:multiLevelType w:val="hybridMultilevel"/>
    <w:tmpl w:val="21FC1B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32513"/>
    <w:multiLevelType w:val="hybridMultilevel"/>
    <w:tmpl w:val="02BEA85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C04DD"/>
    <w:multiLevelType w:val="hybridMultilevel"/>
    <w:tmpl w:val="85743056"/>
    <w:lvl w:ilvl="0" w:tplc="67EE94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14A9C"/>
    <w:multiLevelType w:val="hybridMultilevel"/>
    <w:tmpl w:val="101076DA"/>
    <w:lvl w:ilvl="0" w:tplc="C3BEE1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0356A"/>
    <w:multiLevelType w:val="hybridMultilevel"/>
    <w:tmpl w:val="CED6A0A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F2C55"/>
    <w:multiLevelType w:val="hybridMultilevel"/>
    <w:tmpl w:val="090C646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254B4"/>
    <w:multiLevelType w:val="hybridMultilevel"/>
    <w:tmpl w:val="02B2A0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B737FF"/>
    <w:multiLevelType w:val="hybridMultilevel"/>
    <w:tmpl w:val="6AAE13BC"/>
    <w:lvl w:ilvl="0" w:tplc="03C0477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E770A"/>
    <w:multiLevelType w:val="hybridMultilevel"/>
    <w:tmpl w:val="DCE01594"/>
    <w:lvl w:ilvl="0" w:tplc="17487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921B5C"/>
    <w:multiLevelType w:val="hybridMultilevel"/>
    <w:tmpl w:val="5100DBE8"/>
    <w:lvl w:ilvl="0" w:tplc="E23807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E834D4"/>
    <w:multiLevelType w:val="hybridMultilevel"/>
    <w:tmpl w:val="0A580E7C"/>
    <w:lvl w:ilvl="0" w:tplc="E6363D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2000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12">
    <w:nsid w:val="7D126BFA"/>
    <w:multiLevelType w:val="hybridMultilevel"/>
    <w:tmpl w:val="307ED30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2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  <w:num w:numId="11">
    <w:abstractNumId w:val="11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11"/>
    <w:rsid w:val="00002E8D"/>
    <w:rsid w:val="00014349"/>
    <w:rsid w:val="000A07AD"/>
    <w:rsid w:val="000E0F54"/>
    <w:rsid w:val="000E7633"/>
    <w:rsid w:val="001314D9"/>
    <w:rsid w:val="001412D3"/>
    <w:rsid w:val="00181E91"/>
    <w:rsid w:val="001933FF"/>
    <w:rsid w:val="001B377F"/>
    <w:rsid w:val="001B4D9D"/>
    <w:rsid w:val="00211131"/>
    <w:rsid w:val="002152F2"/>
    <w:rsid w:val="00262A20"/>
    <w:rsid w:val="00277FD7"/>
    <w:rsid w:val="002D311A"/>
    <w:rsid w:val="002F3BAB"/>
    <w:rsid w:val="003013D7"/>
    <w:rsid w:val="003101EE"/>
    <w:rsid w:val="003241C7"/>
    <w:rsid w:val="00347B71"/>
    <w:rsid w:val="00357152"/>
    <w:rsid w:val="003F039E"/>
    <w:rsid w:val="004240F7"/>
    <w:rsid w:val="004E6381"/>
    <w:rsid w:val="005470CD"/>
    <w:rsid w:val="005B49CA"/>
    <w:rsid w:val="005E784D"/>
    <w:rsid w:val="00600E43"/>
    <w:rsid w:val="0063180E"/>
    <w:rsid w:val="00655F87"/>
    <w:rsid w:val="00740545"/>
    <w:rsid w:val="00765843"/>
    <w:rsid w:val="007706DF"/>
    <w:rsid w:val="00787FBB"/>
    <w:rsid w:val="00795889"/>
    <w:rsid w:val="007B46FE"/>
    <w:rsid w:val="007E0716"/>
    <w:rsid w:val="00801FF1"/>
    <w:rsid w:val="00874FB6"/>
    <w:rsid w:val="0087684C"/>
    <w:rsid w:val="008B29F9"/>
    <w:rsid w:val="008B2B11"/>
    <w:rsid w:val="009002A8"/>
    <w:rsid w:val="009672D9"/>
    <w:rsid w:val="009B594A"/>
    <w:rsid w:val="009E2B25"/>
    <w:rsid w:val="009E5A4F"/>
    <w:rsid w:val="00A20131"/>
    <w:rsid w:val="00A35241"/>
    <w:rsid w:val="00A45AEB"/>
    <w:rsid w:val="00A4634B"/>
    <w:rsid w:val="00A61190"/>
    <w:rsid w:val="00A64594"/>
    <w:rsid w:val="00AB689C"/>
    <w:rsid w:val="00AE3525"/>
    <w:rsid w:val="00AF209F"/>
    <w:rsid w:val="00B038C9"/>
    <w:rsid w:val="00B30DA4"/>
    <w:rsid w:val="00B47C49"/>
    <w:rsid w:val="00B52EE2"/>
    <w:rsid w:val="00B66834"/>
    <w:rsid w:val="00B95601"/>
    <w:rsid w:val="00B97B21"/>
    <w:rsid w:val="00BD56F5"/>
    <w:rsid w:val="00BE3FEA"/>
    <w:rsid w:val="00C2603F"/>
    <w:rsid w:val="00C83C68"/>
    <w:rsid w:val="00C91F20"/>
    <w:rsid w:val="00C96E79"/>
    <w:rsid w:val="00D05D32"/>
    <w:rsid w:val="00D2568F"/>
    <w:rsid w:val="00D522BE"/>
    <w:rsid w:val="00D6420A"/>
    <w:rsid w:val="00E463B0"/>
    <w:rsid w:val="00E5472C"/>
    <w:rsid w:val="00E826DD"/>
    <w:rsid w:val="00E9035B"/>
    <w:rsid w:val="00EA3A56"/>
    <w:rsid w:val="00EC4645"/>
    <w:rsid w:val="00EC7C97"/>
    <w:rsid w:val="00F12A27"/>
    <w:rsid w:val="00F13099"/>
    <w:rsid w:val="00F45799"/>
    <w:rsid w:val="00F46AAB"/>
    <w:rsid w:val="00F57313"/>
    <w:rsid w:val="00F93451"/>
    <w:rsid w:val="00FA7249"/>
    <w:rsid w:val="00FD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Car"/>
    <w:basedOn w:val="Normal"/>
    <w:link w:val="FootnoteTextChar"/>
    <w:unhideWhenUsed/>
    <w:rsid w:val="008B2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8B2B11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1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7B21"/>
    <w:pPr>
      <w:spacing w:after="200" w:line="276" w:lineRule="auto"/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1412D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412D3"/>
    <w:rPr>
      <w:rFonts w:ascii="Times New Roman" w:eastAsia="Times New Roman" w:hAnsi="Times New Roman" w:cs="Times New Roman"/>
      <w:sz w:val="20"/>
      <w:szCs w:val="20"/>
      <w:lang w:val="en-AU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Car"/>
    <w:basedOn w:val="Normal"/>
    <w:link w:val="FootnoteTextChar"/>
    <w:unhideWhenUsed/>
    <w:rsid w:val="008B2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8B2B11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1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7B21"/>
    <w:pPr>
      <w:spacing w:after="200" w:line="276" w:lineRule="auto"/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1412D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412D3"/>
    <w:rPr>
      <w:rFonts w:ascii="Times New Roman" w:eastAsia="Times New Roman" w:hAnsi="Times New Roman" w:cs="Times New Roman"/>
      <w:sz w:val="20"/>
      <w:szCs w:val="20"/>
      <w:lang w:val="en-A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Borislav D. Bogdanov</dc:creator>
  <cp:keywords/>
  <dc:description/>
  <cp:lastModifiedBy>Kostadin Pankov</cp:lastModifiedBy>
  <cp:revision>13</cp:revision>
  <cp:lastPrinted>2017-03-28T11:32:00Z</cp:lastPrinted>
  <dcterms:created xsi:type="dcterms:W3CDTF">2019-03-07T12:20:00Z</dcterms:created>
  <dcterms:modified xsi:type="dcterms:W3CDTF">2022-03-21T11:18:00Z</dcterms:modified>
</cp:coreProperties>
</file>